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90A5F" w14:textId="21098833" w:rsidR="005D610B" w:rsidRDefault="005D610B" w:rsidP="005D610B">
      <w:pPr>
        <w:spacing w:afterLines="50" w:after="156" w:line="400" w:lineRule="exact"/>
        <w:rPr>
          <w:rFonts w:ascii="宋体" w:eastAsia="宋体" w:hAnsi="宋体" w:cs="宋体" w:hint="eastAsia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会议议程：</w:t>
      </w:r>
    </w:p>
    <w:p w14:paraId="45BDAAAF" w14:textId="2AB935FE" w:rsidR="0062605C" w:rsidRDefault="0062605C" w:rsidP="0062605C">
      <w:pPr>
        <w:spacing w:afterLines="50" w:after="156" w:line="400" w:lineRule="exact"/>
        <w:ind w:firstLineChars="200" w:firstLine="482"/>
        <w:rPr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1.整体</w:t>
      </w:r>
      <w:r>
        <w:rPr>
          <w:rFonts w:hint="eastAsia"/>
          <w:b/>
          <w:bCs/>
          <w:sz w:val="24"/>
        </w:rPr>
        <w:t>议程如下：</w:t>
      </w:r>
    </w:p>
    <w:tbl>
      <w:tblPr>
        <w:tblW w:w="852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364"/>
        <w:gridCol w:w="6156"/>
      </w:tblGrid>
      <w:tr w:rsidR="0062605C" w14:paraId="62C6BE1A" w14:textId="77777777" w:rsidTr="003C02E8">
        <w:trPr>
          <w:trHeight w:val="720"/>
        </w:trPr>
        <w:tc>
          <w:tcPr>
            <w:tcW w:w="8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849D03F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10月17日（周日）</w:t>
            </w:r>
          </w:p>
        </w:tc>
      </w:tr>
      <w:tr w:rsidR="0062605C" w14:paraId="325F23DA" w14:textId="77777777" w:rsidTr="003C02E8">
        <w:trPr>
          <w:trHeight w:val="72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D4A4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7:30 - 9:00  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98AD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报到</w:t>
            </w:r>
          </w:p>
        </w:tc>
      </w:tr>
      <w:tr w:rsidR="0062605C" w14:paraId="06338381" w14:textId="77777777" w:rsidTr="003C02E8">
        <w:trPr>
          <w:trHeight w:val="72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F378B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8:30 - 8:50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27EB4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欢迎致辞 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洪进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吴华清）</w:t>
            </w:r>
          </w:p>
        </w:tc>
      </w:tr>
      <w:tr w:rsidR="0062605C" w14:paraId="181376F4" w14:textId="77777777" w:rsidTr="003C02E8">
        <w:trPr>
          <w:trHeight w:val="72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A39D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976E8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平行论坛一、二、三</w:t>
            </w:r>
          </w:p>
        </w:tc>
      </w:tr>
      <w:tr w:rsidR="0062605C" w14:paraId="4D978B7C" w14:textId="77777777" w:rsidTr="003C02E8">
        <w:trPr>
          <w:trHeight w:val="72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73752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8C099C"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9:00 - 12:00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25F9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一、数字经济（线下专场） 9：00-12：00                        主持人：时省 点评人：李春涛、叶江峰、沈吉 </w:t>
            </w:r>
          </w:p>
        </w:tc>
      </w:tr>
      <w:tr w:rsidR="0062605C" w14:paraId="2334894E" w14:textId="77777777" w:rsidTr="003C02E8">
        <w:trPr>
          <w:trHeight w:val="96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FF92" w14:textId="77777777" w:rsidR="0062605C" w:rsidRDefault="0062605C" w:rsidP="003C02E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509E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二、城市区域（线上线下混合）9：00-12：00                    主持人：杨仁发 点评人：陈登科、汪彬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ID：642 212 102</w:t>
            </w:r>
          </w:p>
        </w:tc>
      </w:tr>
      <w:tr w:rsidR="0062605C" w14:paraId="7460D7DD" w14:textId="77777777" w:rsidTr="003C02E8">
        <w:trPr>
          <w:trHeight w:val="92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28E3" w14:textId="77777777" w:rsidR="0062605C" w:rsidRDefault="0062605C" w:rsidP="003C02E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651B" w14:textId="77777777" w:rsidR="0062605C" w:rsidRDefault="0062605C" w:rsidP="003C02E8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环境能源（线上线下混合）9：00-12：00                  </w:t>
            </w:r>
          </w:p>
          <w:p w14:paraId="3A309214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主持人：李静 点评人：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涂正革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、何心巨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ID: 742 111 028</w:t>
            </w:r>
          </w:p>
        </w:tc>
      </w:tr>
      <w:tr w:rsidR="0062605C" w14:paraId="5208C4B6" w14:textId="77777777" w:rsidTr="003C02E8">
        <w:trPr>
          <w:trHeight w:val="720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27E1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C07A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平行论坛四、五、六</w:t>
            </w:r>
          </w:p>
        </w:tc>
      </w:tr>
      <w:tr w:rsidR="0062605C" w14:paraId="24AD8EB7" w14:textId="77777777" w:rsidTr="003C02E8">
        <w:trPr>
          <w:trHeight w:val="1020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6364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14:00 - 17:00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4D50A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四、金融科技（线上线下混合） 14：00-17：00              主持人：周鹏 点评人：李春涛、陈登科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ID： 523 548 778</w:t>
            </w:r>
          </w:p>
        </w:tc>
      </w:tr>
      <w:tr w:rsidR="0062605C" w14:paraId="1EE4718D" w14:textId="77777777" w:rsidTr="003C02E8">
        <w:trPr>
          <w:trHeight w:val="98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8D128" w14:textId="77777777" w:rsidR="0062605C" w:rsidRDefault="0062605C" w:rsidP="003C02E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BABB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五、国际贸易（线上线下混合） 14：00-17：00              主持人：刘晴 点评人：王欢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（线上）、王潇、杨仁发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ID：346 650 520</w:t>
            </w:r>
          </w:p>
        </w:tc>
      </w:tr>
      <w:tr w:rsidR="0062605C" w14:paraId="6DD333DB" w14:textId="77777777" w:rsidTr="003C02E8">
        <w:trPr>
          <w:trHeight w:val="1160"/>
        </w:trPr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4EAFD" w14:textId="77777777" w:rsidR="0062605C" w:rsidRDefault="0062605C" w:rsidP="003C02E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D1AA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六、宏观经济 （线上专场） 14：00-18：00                     主持人：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点评人：朱胜豪、傅春杨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ID：973 994 240</w:t>
            </w:r>
          </w:p>
        </w:tc>
      </w:tr>
    </w:tbl>
    <w:p w14:paraId="5A79553D" w14:textId="77777777" w:rsidR="0062605C" w:rsidRPr="00134E4E" w:rsidRDefault="0062605C" w:rsidP="0062605C">
      <w:pPr>
        <w:ind w:firstLineChars="200" w:firstLine="420"/>
        <w:rPr>
          <w:rFonts w:ascii="宋体" w:eastAsia="宋体" w:hAnsi="宋体" w:cs="宋体"/>
          <w:szCs w:val="21"/>
        </w:rPr>
      </w:pPr>
    </w:p>
    <w:p w14:paraId="7BC7E896" w14:textId="77777777" w:rsidR="0062605C" w:rsidRDefault="0062605C" w:rsidP="0062605C">
      <w:pPr>
        <w:spacing w:afterLines="50" w:after="156"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2.分论坛安排：</w:t>
      </w:r>
    </w:p>
    <w:tbl>
      <w:tblPr>
        <w:tblW w:w="85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52"/>
        <w:gridCol w:w="3864"/>
        <w:gridCol w:w="1092"/>
        <w:gridCol w:w="1824"/>
      </w:tblGrid>
      <w:tr w:rsidR="0062605C" w14:paraId="08E37C70" w14:textId="77777777" w:rsidTr="003C02E8">
        <w:trPr>
          <w:trHeight w:val="36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C41E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A9608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分论坛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A704B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主持人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2E0B6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点评人</w:t>
            </w:r>
          </w:p>
        </w:tc>
      </w:tr>
      <w:tr w:rsidR="0062605C" w14:paraId="0CB10E39" w14:textId="77777777" w:rsidTr="003C02E8">
        <w:trPr>
          <w:trHeight w:val="60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A2991C2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9：00-12：00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47C97460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分论坛1：数字经济（线下专场）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68269DC" w14:textId="77777777" w:rsidR="0062605C" w:rsidRPr="00134E4E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863EE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时省 合肥工业大学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2423CE60" w14:textId="77777777" w:rsidR="0062605C" w:rsidRPr="00863EE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863E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李春涛 中南</w:t>
            </w:r>
            <w:proofErr w:type="gramStart"/>
            <w:r w:rsidRPr="00863E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财经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政法</w:t>
            </w:r>
            <w:proofErr w:type="gramEnd"/>
            <w:r w:rsidRPr="00863E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、叶</w:t>
            </w:r>
            <w:r w:rsidRPr="00863EE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江峰 安徽大学、沈吉 北京大学 </w:t>
            </w:r>
          </w:p>
        </w:tc>
      </w:tr>
      <w:tr w:rsidR="0062605C" w14:paraId="38B5881E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4FE9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程玲 上海财经大学：行政边界、社会网络与企业创新：基于地方官员异地交流的准自然实验</w:t>
            </w:r>
          </w:p>
        </w:tc>
      </w:tr>
      <w:tr w:rsidR="0062605C" w14:paraId="081C9CD6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C516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侯伯军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合肥工业大学： Firm density and entrepreneurship in high-tech zones: The moderation role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of  high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-tech zone age</w:t>
            </w:r>
          </w:p>
        </w:tc>
      </w:tr>
      <w:tr w:rsidR="0062605C" w14:paraId="7FD4D30C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67ED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Hlk85035862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张梦宇 上海财经大学：基于消费者购买历史和个体特征的竞争性价格歧视</w:t>
            </w:r>
          </w:p>
        </w:tc>
      </w:tr>
      <w:tr w:rsidR="0062605C" w14:paraId="0E7158A1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7F67" w14:textId="77777777" w:rsidR="0062605C" w:rsidRPr="00134E4E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沈吉 北京大学：在线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慈善众筹中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匹配捐款的动态影响：理论与实证</w:t>
            </w:r>
          </w:p>
        </w:tc>
      </w:tr>
      <w:bookmarkEnd w:id="0"/>
      <w:tr w:rsidR="0062605C" w14:paraId="1BE9923A" w14:textId="77777777" w:rsidTr="003C02E8">
        <w:trPr>
          <w:trHeight w:val="60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2D61D389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9：00-12：00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CFCE758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分论坛2：城市区域（线上线下混合）   </w:t>
            </w:r>
          </w:p>
          <w:p w14:paraId="2D43D3C4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ID：642 212 102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E1FD3E8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杨仁发 安徽大学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46112C9E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134E4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陈登科 复旦大学、汪彬 中央党校</w:t>
            </w:r>
          </w:p>
        </w:tc>
      </w:tr>
      <w:tr w:rsidR="0062605C" w14:paraId="68965AE6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B72F7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余川江 四川大学：数字经济与产业集聚—基于技术进步、冰山成本与产品多样性效应 </w:t>
            </w:r>
          </w:p>
        </w:tc>
      </w:tr>
      <w:tr w:rsidR="0062605C" w14:paraId="498E404C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A1C58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商玉萍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上海财经大学：城市内部多中心空间结构与企业创新：兼论高速公路的空间塑造作用</w:t>
            </w:r>
          </w:p>
        </w:tc>
      </w:tr>
      <w:tr w:rsidR="0062605C" w14:paraId="132C67F8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85D6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陈思杰 湘潭大学（线上）：智慧城市发展与居民幸福感--基于中国健康与养老追踪调查数据的实证分析</w:t>
            </w:r>
          </w:p>
        </w:tc>
      </w:tr>
      <w:tr w:rsidR="0062605C" w14:paraId="11BC5D4D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4713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王诗勇：住房保障制度的减贫效应评估—基于“消费保险”理论的实证研究</w:t>
            </w:r>
          </w:p>
        </w:tc>
      </w:tr>
      <w:tr w:rsidR="0062605C" w14:paraId="78D333B5" w14:textId="77777777" w:rsidTr="003C02E8">
        <w:trPr>
          <w:trHeight w:val="60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02540BB3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9：00-12：00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D517265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分论坛3：环境能源（线上线下混合）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ID: 742 111 028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89E7883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44523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李静 合肥工业大学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2282390C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6E03C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涂正革</w:t>
            </w:r>
            <w:proofErr w:type="gramEnd"/>
            <w:r w:rsidRPr="006E03C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华中师范大学、何心巨 合肥工业大学</w:t>
            </w:r>
          </w:p>
        </w:tc>
      </w:tr>
      <w:tr w:rsidR="0062605C" w14:paraId="4534D29D" w14:textId="77777777" w:rsidTr="003C02E8">
        <w:trPr>
          <w:trHeight w:val="60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3A95A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潘璐璐 合肥工业大学：Technology Shift, Industrial Reduction or Sewage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Relocation?—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Evidence from River Chief System on Upstream Provinces in China </w:t>
            </w:r>
          </w:p>
        </w:tc>
      </w:tr>
      <w:tr w:rsidR="0062605C" w14:paraId="5F9E56C3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A09D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周阳 复旦大学（线上）：阶梯电价的有效性研究：认知偏差延迟反馈与弹性衰减   </w:t>
            </w:r>
          </w:p>
        </w:tc>
      </w:tr>
      <w:tr w:rsidR="0062605C" w14:paraId="5EF8A632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6BBA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万里阳 暨南大学（线上）：Earning Reduction Caused by Air Pollution: Evidence from China</w:t>
            </w:r>
          </w:p>
        </w:tc>
      </w:tr>
      <w:tr w:rsidR="0062605C" w14:paraId="757CD832" w14:textId="77777777" w:rsidTr="003C02E8">
        <w:trPr>
          <w:trHeight w:val="7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AE06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Jingjing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Wang 利物浦大学（线上）：Political Connections, Environmental Violations and Punishment: Evidence from Heavily Polluting Firms in China  </w:t>
            </w:r>
          </w:p>
        </w:tc>
      </w:tr>
      <w:tr w:rsidR="0062605C" w14:paraId="1F416143" w14:textId="77777777" w:rsidTr="003C02E8">
        <w:trPr>
          <w:trHeight w:val="72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517EE2F6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14：00-17：00</w:t>
            </w:r>
            <w:r>
              <w:rPr>
                <w:rStyle w:val="font11"/>
                <w:rFonts w:ascii="宋体" w:eastAsia="宋体" w:hAnsi="宋体" w:cs="宋体" w:hint="eastAsia"/>
                <w:sz w:val="21"/>
                <w:szCs w:val="21"/>
                <w:lang w:bidi="ar"/>
              </w:rPr>
              <w:t xml:space="preserve">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0BD5C752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分论坛4：金融科技（线上线下混合）   </w:t>
            </w:r>
          </w:p>
          <w:p w14:paraId="234C4100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ID： 523 548 778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F6656EC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14C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周鹏 合肥工业大学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54215EDF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2414C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李春涛 中南</w:t>
            </w:r>
            <w:proofErr w:type="gramStart"/>
            <w:r w:rsidRPr="002414C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财经政法</w:t>
            </w:r>
            <w:proofErr w:type="gramEnd"/>
            <w:r w:rsidRPr="002414CB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大学、陈登科 复旦大学</w:t>
            </w:r>
          </w:p>
        </w:tc>
      </w:tr>
      <w:tr w:rsidR="0062605C" w14:paraId="03857209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0F6C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李东旭 厦门大学（线上）：互联网信贷、劳动生产率与企业转型应对——基于劳动力就业的研究视角</w:t>
            </w:r>
          </w:p>
        </w:tc>
      </w:tr>
      <w:tr w:rsidR="0062605C" w14:paraId="5E8E9171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87E8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吴懋 西北大学：数字金融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助力碳达峰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实证研究—基于数字金融对碳排放增长的抑制作用</w:t>
            </w:r>
          </w:p>
        </w:tc>
      </w:tr>
      <w:tr w:rsidR="0062605C" w14:paraId="10E983C4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84CE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谢立成 中南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财经政法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大学：信用如金：诚信纳税与中小企业债务融资—基于纳税信用评级的准自然实验</w:t>
            </w:r>
          </w:p>
        </w:tc>
      </w:tr>
      <w:tr w:rsidR="0062605C" w14:paraId="25AE0168" w14:textId="77777777" w:rsidTr="003C02E8">
        <w:trPr>
          <w:trHeight w:val="312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C121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姚振玖 中国科学技术大学：党组织嵌入、政策感知与民营企业社会责任</w:t>
            </w:r>
          </w:p>
        </w:tc>
      </w:tr>
      <w:tr w:rsidR="0062605C" w14:paraId="3FB54313" w14:textId="77777777" w:rsidTr="003C02E8">
        <w:trPr>
          <w:trHeight w:val="68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1F78B445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14：00-17：00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74A88B76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分论坛5：国际贸易（线上线下混合）   </w:t>
            </w:r>
          </w:p>
          <w:p w14:paraId="00FB2A41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ID：346 650 520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3E90A0CF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6B71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刘晴 合肥工业大学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4D75EA95" w14:textId="77777777" w:rsidR="0062605C" w:rsidRPr="006B710F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3"/>
                <w:szCs w:val="13"/>
              </w:rPr>
            </w:pPr>
            <w:r w:rsidRPr="006B710F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王欢</w:t>
            </w:r>
            <w:proofErr w:type="gramStart"/>
            <w:r w:rsidRPr="006B710F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欢</w:t>
            </w:r>
            <w:proofErr w:type="gramEnd"/>
            <w:r w:rsidRPr="006B710F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 xml:space="preserve"> 华东师范大学（线上）、王潇 中国科学技术大学、杨仁发 安徽大学 </w:t>
            </w:r>
          </w:p>
        </w:tc>
      </w:tr>
      <w:tr w:rsidR="0062605C" w14:paraId="19ACC8B7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B0DCA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李辉 厦门大学（线上）：外需冲击与企业出口转内销</w:t>
            </w:r>
          </w:p>
        </w:tc>
      </w:tr>
      <w:tr w:rsidR="0062605C" w14:paraId="5EC3C742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CCF27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刘珊 河南师范大学（线上）：知识产权保护、自主创新与中国制造业出口国内附加值提升</w:t>
            </w:r>
          </w:p>
        </w:tc>
      </w:tr>
      <w:tr w:rsidR="0062605C" w14:paraId="41019EDA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022BE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金玉萍 安徽财经大学：数字贸易如何影响全球价值链地位？—基于ICT贸易网络结构的视角</w:t>
            </w:r>
          </w:p>
        </w:tc>
      </w:tr>
      <w:tr w:rsidR="0062605C" w14:paraId="593815D7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7E423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施洪昊 合肥工业大学：目的国经济政策不确定性对企业出口市场多元化的影响</w:t>
            </w:r>
          </w:p>
        </w:tc>
      </w:tr>
      <w:tr w:rsidR="0062605C" w14:paraId="3FB9ECA7" w14:textId="77777777" w:rsidTr="003C02E8">
        <w:trPr>
          <w:trHeight w:val="660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57AAAE26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14：00-18：00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49E7C7DD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分论坛6：宏观经济 （线上专场）           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腾讯会议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ID：973 994 240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5BEB3DE1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824EA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周潮</w:t>
            </w:r>
            <w:proofErr w:type="gramEnd"/>
            <w:r w:rsidRPr="00824EA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中国人民银行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C2E6"/>
            <w:vAlign w:val="center"/>
          </w:tcPr>
          <w:p w14:paraId="6AB1BD59" w14:textId="77777777" w:rsidR="0062605C" w:rsidRDefault="0062605C" w:rsidP="003C02E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 w:rsidRPr="00824EAE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>朱胜豪</w:t>
            </w:r>
            <w:proofErr w:type="gramEnd"/>
            <w:r w:rsidRPr="00824EAE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13"/>
                <w:lang w:bidi="ar"/>
              </w:rPr>
              <w:t xml:space="preserve"> 对外经贸大学、</w:t>
            </w:r>
            <w:r w:rsidRPr="00824EAE">
              <w:rPr>
                <w:rStyle w:val="font41"/>
                <w:rFonts w:ascii="宋体" w:eastAsia="宋体" w:hAnsi="宋体" w:cs="宋体" w:hint="default"/>
                <w:sz w:val="13"/>
                <w:szCs w:val="13"/>
                <w:lang w:bidi="ar"/>
              </w:rPr>
              <w:t>傅春杨 中国社会科学院大学</w:t>
            </w:r>
            <w:r w:rsidRPr="00824EAE">
              <w:rPr>
                <w:rStyle w:val="font31"/>
                <w:rFonts w:ascii="宋体" w:eastAsia="宋体" w:hAnsi="宋体" w:cs="宋体" w:hint="default"/>
                <w:sz w:val="13"/>
                <w:szCs w:val="13"/>
                <w:lang w:bidi="ar"/>
              </w:rPr>
              <w:t xml:space="preserve">  </w:t>
            </w:r>
          </w:p>
        </w:tc>
      </w:tr>
      <w:tr w:rsidR="0062605C" w14:paraId="776D17FD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9D08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朱胜豪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对外经贸大学：中国的商业周期和宏观调控政策—基于政府投资的财政政策规则</w:t>
            </w:r>
          </w:p>
        </w:tc>
      </w:tr>
      <w:tr w:rsidR="0062605C" w14:paraId="044A0B90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E4E2E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王子奇 厦门大学：理性预期的理论基础与应用——以标准新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恩斯货币政策框架为例</w:t>
            </w:r>
          </w:p>
        </w:tc>
      </w:tr>
      <w:tr w:rsidR="0062605C" w14:paraId="4A5C25B3" w14:textId="77777777" w:rsidTr="003C02E8">
        <w:trPr>
          <w:trHeight w:val="420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A466A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王宝玲 北京工业大学：能源效率、可再生能源生产规模与宏观经济效应</w:t>
            </w:r>
          </w:p>
        </w:tc>
      </w:tr>
      <w:tr w:rsidR="0062605C" w14:paraId="63CEDC88" w14:textId="77777777" w:rsidTr="003C02E8">
        <w:trPr>
          <w:trHeight w:val="312"/>
        </w:trPr>
        <w:tc>
          <w:tcPr>
            <w:tcW w:w="8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3206" w14:textId="77777777" w:rsidR="0062605C" w:rsidRDefault="0062605C" w:rsidP="003C02E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唐文层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安徽大学：新冠疫情冲击下的“用工荒”与“稳就业”—基于搜寻匹配的DSGE模型分析</w:t>
            </w:r>
          </w:p>
        </w:tc>
      </w:tr>
    </w:tbl>
    <w:p w14:paraId="11EF2AC5" w14:textId="77777777" w:rsidR="0062605C" w:rsidRDefault="0062605C" w:rsidP="0062605C">
      <w:pPr>
        <w:spacing w:afterLines="50" w:after="156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1F48877C" w14:textId="77777777" w:rsidR="0062605C" w:rsidRDefault="0062605C" w:rsidP="0062605C">
      <w:pPr>
        <w:spacing w:afterLines="50" w:after="156" w:line="40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3.注意事项</w:t>
      </w:r>
    </w:p>
    <w:p w14:paraId="3C825133" w14:textId="77777777" w:rsidR="0062605C" w:rsidRDefault="0062605C" w:rsidP="0062605C">
      <w:pPr>
        <w:spacing w:line="400" w:lineRule="exact"/>
        <w:ind w:firstLineChars="200" w:firstLine="480"/>
        <w:rPr>
          <w:sz w:val="24"/>
        </w:rPr>
      </w:pPr>
      <w:r>
        <w:rPr>
          <w:sz w:val="24"/>
        </w:rPr>
        <w:t>我们期待学界同仁和关心上述议题的各界朋友参与会议。为保证</w:t>
      </w:r>
      <w:r>
        <w:rPr>
          <w:rFonts w:hint="eastAsia"/>
          <w:sz w:val="24"/>
        </w:rPr>
        <w:t>线上</w:t>
      </w:r>
      <w:r>
        <w:rPr>
          <w:sz w:val="24"/>
        </w:rPr>
        <w:t xml:space="preserve">会议顺利进行，请与会者遵守如下会议规范： </w:t>
      </w:r>
    </w:p>
    <w:p w14:paraId="6E71F15C" w14:textId="77777777" w:rsidR="0062605C" w:rsidRDefault="0062605C" w:rsidP="0062605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请在会议开始前</w:t>
      </w:r>
      <w:r>
        <w:rPr>
          <w:rFonts w:hint="eastAsia"/>
          <w:sz w:val="24"/>
        </w:rPr>
        <w:t>10</w:t>
      </w:r>
      <w:r>
        <w:rPr>
          <w:sz w:val="24"/>
        </w:rPr>
        <w:t>分钟进入会议室等候区，</w:t>
      </w:r>
      <w:r>
        <w:rPr>
          <w:rFonts w:hint="eastAsia"/>
          <w:sz w:val="24"/>
        </w:rPr>
        <w:t>线上请</w:t>
      </w:r>
      <w:r>
        <w:rPr>
          <w:sz w:val="24"/>
        </w:rPr>
        <w:t>将昵称改为</w:t>
      </w:r>
      <w:r>
        <w:rPr>
          <w:rFonts w:hint="eastAsia"/>
          <w:sz w:val="24"/>
        </w:rPr>
        <w:t>“</w:t>
      </w:r>
      <w:r>
        <w:rPr>
          <w:sz w:val="24"/>
        </w:rPr>
        <w:t>姓名-工作单位</w:t>
      </w:r>
      <w:r>
        <w:rPr>
          <w:rFonts w:hint="eastAsia"/>
          <w:sz w:val="24"/>
        </w:rPr>
        <w:t>”</w:t>
      </w:r>
      <w:r>
        <w:rPr>
          <w:sz w:val="24"/>
        </w:rPr>
        <w:t>格式，方便主持人识别和通过。</w:t>
      </w:r>
    </w:p>
    <w:p w14:paraId="24453C7A" w14:textId="77777777" w:rsidR="0062605C" w:rsidRDefault="0062605C" w:rsidP="0062605C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为切实保障知识产权，请与会者自觉遵守学术规范，在整个会议过程中不截屏、不录像，未经报告人许可不得将报告论文的研究结果（包括但不限于图表、理论模型推导、计量模型、实证结果、实验结果等）向外界传播。</w:t>
      </w:r>
    </w:p>
    <w:p w14:paraId="1F08A87D" w14:textId="77777777" w:rsidR="00ED672B" w:rsidRPr="0062605C" w:rsidRDefault="00ED672B"/>
    <w:sectPr w:rsidR="00ED672B" w:rsidRPr="00626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A377"/>
    <w:multiLevelType w:val="singleLevel"/>
    <w:tmpl w:val="612DA37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5C"/>
    <w:rsid w:val="005D610B"/>
    <w:rsid w:val="0062605C"/>
    <w:rsid w:val="00ED672B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17A1"/>
  <w15:chartTrackingRefBased/>
  <w15:docId w15:val="{26981663-CF01-4B53-B3D1-F728D0F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62605C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62605C"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62605C"/>
    <w:rPr>
      <w:rFonts w:ascii="微软雅黑" w:eastAsia="微软雅黑" w:hAnsi="微软雅黑" w:cs="微软雅黑" w:hint="eastAsia"/>
      <w:color w:val="FF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suiyueruhua suiyueruhua</dc:creator>
  <cp:keywords/>
  <dc:description/>
  <cp:lastModifiedBy>suiyueruhua suiyueruhua</cp:lastModifiedBy>
  <cp:revision>2</cp:revision>
  <dcterms:created xsi:type="dcterms:W3CDTF">2021-10-14T02:17:00Z</dcterms:created>
  <dcterms:modified xsi:type="dcterms:W3CDTF">2021-10-14T02:18:00Z</dcterms:modified>
</cp:coreProperties>
</file>